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320"/>
        <w:gridCol w:w="5580"/>
      </w:tblGrid>
      <w:tr w:rsidR="00E859E6" w:rsidRPr="00E859E6" w:rsidTr="00956B67">
        <w:tc>
          <w:tcPr>
            <w:tcW w:w="4320" w:type="dxa"/>
          </w:tcPr>
          <w:p w:rsidR="00E859E6" w:rsidRPr="00E859E6" w:rsidRDefault="00E859E6" w:rsidP="00E859E6">
            <w:pPr>
              <w:ind w:right="-144"/>
              <w:jc w:val="center"/>
            </w:pPr>
            <w:r w:rsidRPr="00E859E6">
              <w:rPr>
                <w:b/>
                <w:u w:val="single"/>
              </w:rPr>
              <w:br w:type="page"/>
            </w:r>
            <w:r w:rsidRPr="00E859E6">
              <w:t>ỦY BAN NHÂN DÂN QUẬN 3</w:t>
            </w:r>
          </w:p>
          <w:p w:rsidR="00E859E6" w:rsidRPr="00E859E6" w:rsidRDefault="00E859E6" w:rsidP="00E859E6">
            <w:pPr>
              <w:ind w:right="-144"/>
              <w:jc w:val="center"/>
              <w:rPr>
                <w:b/>
                <w:bCs/>
              </w:rPr>
            </w:pPr>
            <w:r w:rsidRPr="00E859E6">
              <w:rPr>
                <w:b/>
                <w:bCs/>
              </w:rPr>
              <w:t>PHÒNG GIÁO DỤC VÀ ĐÀO TẠO</w:t>
            </w:r>
          </w:p>
          <w:p w:rsidR="00E859E6" w:rsidRPr="00E859E6" w:rsidRDefault="00E859E6" w:rsidP="00E859E6">
            <w:pPr>
              <w:ind w:right="-144"/>
              <w:jc w:val="center"/>
              <w:rPr>
                <w:b/>
                <w:bCs/>
                <w:vertAlign w:val="superscript"/>
              </w:rPr>
            </w:pPr>
            <w:r>
              <w:rPr>
                <w:rFonts w:ascii=".VnFree" w:hAnsi=".VnFree" w:cs=".VnFree"/>
                <w:b/>
                <w:bCs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34290</wp:posOffset>
                      </wp:positionV>
                      <wp:extent cx="862965" cy="0"/>
                      <wp:effectExtent l="7620" t="11430" r="571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2.7pt" to="138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rY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E859E6" w:rsidRPr="00E859E6" w:rsidRDefault="00E859E6" w:rsidP="00E859E6">
            <w:pPr>
              <w:jc w:val="center"/>
              <w:outlineLvl w:val="8"/>
              <w:rPr>
                <w:b/>
                <w:bCs/>
              </w:rPr>
            </w:pPr>
            <w:r w:rsidRPr="00E859E6">
              <w:rPr>
                <w:b/>
                <w:bCs/>
              </w:rPr>
              <w:t>CỘNG HÒA XÃ HỘI CHỦ NGHĨA VIỆT NAM</w:t>
            </w:r>
          </w:p>
          <w:p w:rsidR="00E859E6" w:rsidRPr="00E859E6" w:rsidRDefault="00E859E6" w:rsidP="00E859E6">
            <w:pPr>
              <w:ind w:right="-144"/>
              <w:jc w:val="center"/>
              <w:rPr>
                <w:b/>
                <w:bCs/>
              </w:rPr>
            </w:pPr>
            <w:r w:rsidRPr="00E859E6">
              <w:rPr>
                <w:b/>
                <w:bCs/>
              </w:rPr>
              <w:t>Độc lập - Tự do - Hạnh phúc</w:t>
            </w:r>
          </w:p>
          <w:p w:rsidR="00E859E6" w:rsidRPr="00E859E6" w:rsidRDefault="00E859E6" w:rsidP="00E859E6">
            <w:pPr>
              <w:ind w:right="-144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40005</wp:posOffset>
                      </wp:positionV>
                      <wp:extent cx="1804035" cy="0"/>
                      <wp:effectExtent l="13335" t="7620" r="1143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3.15pt" to="208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fy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7m6dMUI3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E859E6" w:rsidRPr="00E859E6" w:rsidTr="00956B67">
        <w:tc>
          <w:tcPr>
            <w:tcW w:w="4320" w:type="dxa"/>
          </w:tcPr>
          <w:p w:rsidR="00E859E6" w:rsidRPr="00F9652F" w:rsidRDefault="00F9652F" w:rsidP="0010417C">
            <w:pPr>
              <w:ind w:right="-144"/>
              <w:jc w:val="center"/>
              <w:rPr>
                <w:sz w:val="26"/>
                <w:szCs w:val="26"/>
              </w:rPr>
            </w:pPr>
            <w:r w:rsidRPr="00F9652F">
              <w:rPr>
                <w:sz w:val="26"/>
                <w:szCs w:val="26"/>
              </w:rPr>
              <w:t>Số: 245/GDĐT-TC</w:t>
            </w:r>
          </w:p>
        </w:tc>
        <w:tc>
          <w:tcPr>
            <w:tcW w:w="5580" w:type="dxa"/>
          </w:tcPr>
          <w:p w:rsidR="00E859E6" w:rsidRPr="00E859E6" w:rsidRDefault="00A4620F" w:rsidP="00DA3591">
            <w:pPr>
              <w:jc w:val="center"/>
              <w:outlineLvl w:val="8"/>
              <w:rPr>
                <w:bCs/>
                <w:sz w:val="28"/>
                <w:szCs w:val="28"/>
              </w:rPr>
            </w:pPr>
            <w:r>
              <w:rPr>
                <w:i/>
                <w:iCs/>
                <w:sz w:val="26"/>
                <w:szCs w:val="28"/>
              </w:rPr>
              <w:t xml:space="preserve">    </w:t>
            </w:r>
            <w:r w:rsidR="00E859E6" w:rsidRPr="00E859E6">
              <w:rPr>
                <w:i/>
                <w:iCs/>
                <w:sz w:val="26"/>
                <w:szCs w:val="28"/>
              </w:rPr>
              <w:t>Quận 3</w:t>
            </w:r>
            <w:r w:rsidR="00E859E6" w:rsidRPr="00E859E6">
              <w:rPr>
                <w:iCs/>
                <w:sz w:val="26"/>
                <w:szCs w:val="28"/>
              </w:rPr>
              <w:t>,</w:t>
            </w:r>
            <w:r w:rsidR="00E859E6" w:rsidRPr="00E859E6">
              <w:rPr>
                <w:i/>
                <w:iCs/>
                <w:sz w:val="26"/>
                <w:szCs w:val="28"/>
              </w:rPr>
              <w:t xml:space="preserve"> ngày  </w:t>
            </w:r>
            <w:r>
              <w:rPr>
                <w:i/>
                <w:sz w:val="26"/>
                <w:szCs w:val="28"/>
              </w:rPr>
              <w:t>22</w:t>
            </w:r>
            <w:r w:rsidR="00E859E6" w:rsidRPr="00E859E6">
              <w:rPr>
                <w:i/>
                <w:sz w:val="26"/>
                <w:szCs w:val="28"/>
              </w:rPr>
              <w:t xml:space="preserve"> </w:t>
            </w:r>
            <w:r w:rsidR="00E859E6" w:rsidRPr="00E859E6">
              <w:rPr>
                <w:i/>
                <w:iCs/>
                <w:sz w:val="26"/>
                <w:szCs w:val="28"/>
              </w:rPr>
              <w:t xml:space="preserve"> tháng </w:t>
            </w:r>
            <w:r>
              <w:rPr>
                <w:i/>
                <w:iCs/>
                <w:sz w:val="26"/>
                <w:szCs w:val="28"/>
              </w:rPr>
              <w:t>7</w:t>
            </w:r>
            <w:r w:rsidR="00E859E6" w:rsidRPr="00E859E6">
              <w:rPr>
                <w:i/>
                <w:sz w:val="26"/>
                <w:szCs w:val="28"/>
              </w:rPr>
              <w:t xml:space="preserve">  </w:t>
            </w:r>
            <w:r>
              <w:rPr>
                <w:i/>
                <w:iCs/>
                <w:sz w:val="26"/>
                <w:szCs w:val="28"/>
              </w:rPr>
              <w:t>năm 2016</w:t>
            </w:r>
          </w:p>
        </w:tc>
      </w:tr>
    </w:tbl>
    <w:p w:rsidR="0092668D" w:rsidRDefault="0092668D" w:rsidP="005D386C">
      <w:pPr>
        <w:spacing w:line="312" w:lineRule="auto"/>
        <w:jc w:val="center"/>
        <w:rPr>
          <w:sz w:val="28"/>
          <w:szCs w:val="28"/>
        </w:rPr>
      </w:pPr>
    </w:p>
    <w:p w:rsidR="00E859E6" w:rsidRDefault="00E859E6" w:rsidP="00E859E6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</w:p>
    <w:p w:rsidR="00A4620F" w:rsidRDefault="00A4620F" w:rsidP="00E859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59E6">
        <w:rPr>
          <w:sz w:val="28"/>
          <w:szCs w:val="28"/>
        </w:rPr>
        <w:t xml:space="preserve">Kính gửi: </w:t>
      </w:r>
    </w:p>
    <w:p w:rsidR="00E859E6" w:rsidRDefault="00A4620F" w:rsidP="00F9652F">
      <w:pPr>
        <w:pStyle w:val="ListParagraph"/>
        <w:numPr>
          <w:ilvl w:val="0"/>
          <w:numId w:val="1"/>
        </w:numPr>
        <w:ind w:left="2410" w:hanging="142"/>
        <w:rPr>
          <w:sz w:val="28"/>
          <w:szCs w:val="28"/>
        </w:rPr>
      </w:pPr>
      <w:r>
        <w:rPr>
          <w:sz w:val="28"/>
          <w:szCs w:val="28"/>
        </w:rPr>
        <w:t xml:space="preserve">Các </w:t>
      </w:r>
      <w:r w:rsidR="00E859E6" w:rsidRPr="00A4620F">
        <w:rPr>
          <w:sz w:val="28"/>
          <w:szCs w:val="28"/>
        </w:rPr>
        <w:t xml:space="preserve">Hiệu trưởng </w:t>
      </w:r>
      <w:r>
        <w:rPr>
          <w:sz w:val="28"/>
          <w:szCs w:val="28"/>
        </w:rPr>
        <w:t>t</w:t>
      </w:r>
      <w:r w:rsidR="00E859E6" w:rsidRPr="00A4620F">
        <w:rPr>
          <w:sz w:val="28"/>
          <w:szCs w:val="28"/>
        </w:rPr>
        <w:t xml:space="preserve">rường </w:t>
      </w:r>
      <w:r>
        <w:rPr>
          <w:sz w:val="28"/>
          <w:szCs w:val="28"/>
        </w:rPr>
        <w:t xml:space="preserve">MN, TH, </w:t>
      </w:r>
      <w:r w:rsidR="00E859E6" w:rsidRPr="00A4620F">
        <w:rPr>
          <w:sz w:val="28"/>
          <w:szCs w:val="28"/>
        </w:rPr>
        <w:t>THCS</w:t>
      </w:r>
      <w:r w:rsidR="00F9652F">
        <w:rPr>
          <w:sz w:val="28"/>
          <w:szCs w:val="28"/>
        </w:rPr>
        <w:t xml:space="preserve"> (CL, </w:t>
      </w:r>
      <w:r>
        <w:rPr>
          <w:sz w:val="28"/>
          <w:szCs w:val="28"/>
        </w:rPr>
        <w:t>NCL);</w:t>
      </w:r>
    </w:p>
    <w:p w:rsidR="00A4620F" w:rsidRPr="00A4620F" w:rsidRDefault="00A4620F" w:rsidP="00F9652F">
      <w:pPr>
        <w:pStyle w:val="ListParagraph"/>
        <w:numPr>
          <w:ilvl w:val="0"/>
          <w:numId w:val="1"/>
        </w:numPr>
        <w:ind w:left="2410" w:hanging="142"/>
        <w:rPr>
          <w:sz w:val="28"/>
          <w:szCs w:val="28"/>
        </w:rPr>
      </w:pPr>
      <w:r>
        <w:rPr>
          <w:sz w:val="28"/>
          <w:szCs w:val="28"/>
        </w:rPr>
        <w:t>Các Thủ trưởng đơn vị trực thuộc.</w:t>
      </w:r>
    </w:p>
    <w:p w:rsidR="00E859E6" w:rsidRDefault="00E859E6" w:rsidP="00E859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63FB5" w:rsidRPr="00063FB5" w:rsidRDefault="009F0637" w:rsidP="00F9652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FB5">
        <w:rPr>
          <w:sz w:val="28"/>
          <w:szCs w:val="28"/>
        </w:rPr>
        <w:t xml:space="preserve">Thực hiện chỉ đạo của Ủy ban nhân dân Quận 3 về “Ngày hội toàn dân bản vệ an ninh Tổ quốc” năm 2016, </w:t>
      </w:r>
      <w:r>
        <w:rPr>
          <w:sz w:val="28"/>
          <w:szCs w:val="28"/>
        </w:rPr>
        <w:t xml:space="preserve">Phòng Giáo dục và Đào tạo Quận 3 </w:t>
      </w:r>
      <w:r w:rsidR="00A4620F">
        <w:rPr>
          <w:sz w:val="28"/>
          <w:szCs w:val="28"/>
        </w:rPr>
        <w:t xml:space="preserve">đề nghị các Hiệu trưởng trường mầm non, tiểu học, trung học cơ sở (công lập, ngoài </w:t>
      </w:r>
      <w:r w:rsidR="00F9652F">
        <w:rPr>
          <w:sz w:val="28"/>
          <w:szCs w:val="28"/>
        </w:rPr>
        <w:t>công lập), đơn vị</w:t>
      </w:r>
      <w:r w:rsidR="005B0FA0">
        <w:rPr>
          <w:sz w:val="28"/>
          <w:szCs w:val="28"/>
        </w:rPr>
        <w:t xml:space="preserve"> </w:t>
      </w:r>
      <w:r w:rsidR="00A4620F">
        <w:rPr>
          <w:sz w:val="28"/>
          <w:szCs w:val="28"/>
        </w:rPr>
        <w:t xml:space="preserve">trực thuộc </w:t>
      </w:r>
      <w:r w:rsidR="00063FB5">
        <w:rPr>
          <w:sz w:val="28"/>
          <w:szCs w:val="28"/>
        </w:rPr>
        <w:t xml:space="preserve">lựa chọn và </w:t>
      </w:r>
      <w:r w:rsidR="00A4620F">
        <w:rPr>
          <w:sz w:val="28"/>
          <w:szCs w:val="28"/>
        </w:rPr>
        <w:t xml:space="preserve">thực hiện </w:t>
      </w:r>
      <w:r w:rsidR="00063FB5">
        <w:rPr>
          <w:sz w:val="28"/>
          <w:szCs w:val="28"/>
        </w:rPr>
        <w:t xml:space="preserve">một (01) trong những khẩu hiệu </w:t>
      </w:r>
      <w:r w:rsidR="00063FB5" w:rsidRPr="00063FB5">
        <w:rPr>
          <w:sz w:val="28"/>
          <w:szCs w:val="28"/>
        </w:rPr>
        <w:t>tuyên truyền “Ngày hội toàn dân bảo vệ an ninh Tổ quốc”</w:t>
      </w:r>
      <w:r w:rsidR="00F9652F">
        <w:rPr>
          <w:sz w:val="28"/>
          <w:szCs w:val="28"/>
        </w:rPr>
        <w:t xml:space="preserve"> </w:t>
      </w:r>
      <w:r w:rsidR="00063FB5">
        <w:rPr>
          <w:sz w:val="28"/>
          <w:szCs w:val="28"/>
        </w:rPr>
        <w:t>sau</w:t>
      </w:r>
      <w:r w:rsidR="00F9652F">
        <w:rPr>
          <w:sz w:val="28"/>
          <w:szCs w:val="28"/>
        </w:rPr>
        <w:t xml:space="preserve"> đây</w:t>
      </w:r>
      <w:r w:rsidR="00063FB5">
        <w:rPr>
          <w:sz w:val="28"/>
          <w:szCs w:val="28"/>
        </w:rPr>
        <w:t>:</w:t>
      </w:r>
    </w:p>
    <w:p w:rsidR="00063FB5" w:rsidRDefault="00063FB5" w:rsidP="00F9652F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“</w:t>
      </w:r>
      <w:r w:rsidRPr="00063FB5">
        <w:rPr>
          <w:i/>
          <w:sz w:val="28"/>
          <w:szCs w:val="28"/>
        </w:rPr>
        <w:t xml:space="preserve">Nhiệt liệt chào mừng </w:t>
      </w:r>
      <w:r w:rsidRPr="00063FB5">
        <w:rPr>
          <w:i/>
          <w:sz w:val="28"/>
          <w:szCs w:val="28"/>
        </w:rPr>
        <w:t>kỷ niệm 71</w:t>
      </w:r>
      <w:r w:rsidR="00F9652F">
        <w:rPr>
          <w:i/>
          <w:sz w:val="28"/>
          <w:szCs w:val="28"/>
        </w:rPr>
        <w:t xml:space="preserve"> năm N</w:t>
      </w:r>
      <w:r w:rsidRPr="00063FB5">
        <w:rPr>
          <w:i/>
          <w:sz w:val="28"/>
          <w:szCs w:val="28"/>
        </w:rPr>
        <w:t xml:space="preserve">gày truyền thống </w:t>
      </w:r>
      <w:r w:rsidRPr="00063FB5">
        <w:rPr>
          <w:i/>
          <w:sz w:val="28"/>
          <w:szCs w:val="28"/>
        </w:rPr>
        <w:t>C</w:t>
      </w:r>
      <w:r w:rsidRPr="00063FB5">
        <w:rPr>
          <w:i/>
          <w:sz w:val="28"/>
          <w:szCs w:val="28"/>
        </w:rPr>
        <w:t xml:space="preserve">ông an nhân dân </w:t>
      </w:r>
      <w:r w:rsidRPr="00063FB5">
        <w:rPr>
          <w:i/>
          <w:sz w:val="28"/>
          <w:szCs w:val="28"/>
        </w:rPr>
        <w:t>(19/8/1945-19/8/2016</w:t>
      </w:r>
      <w:r w:rsidRPr="00063FB5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”</w:t>
      </w:r>
    </w:p>
    <w:p w:rsidR="00063FB5" w:rsidRDefault="00063FB5" w:rsidP="00F9652F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i/>
          <w:sz w:val="28"/>
          <w:szCs w:val="28"/>
        </w:rPr>
      </w:pPr>
      <w:r w:rsidRPr="00F9652F">
        <w:rPr>
          <w:i/>
          <w:sz w:val="28"/>
          <w:szCs w:val="28"/>
        </w:rPr>
        <w:t>“</w:t>
      </w:r>
      <w:r w:rsidRPr="00F9652F">
        <w:rPr>
          <w:i/>
          <w:sz w:val="28"/>
          <w:szCs w:val="28"/>
        </w:rPr>
        <w:t>Tham gia phong trào toàn dân bảo vệ an ninh Tổ quốc là trách nhiệm và quyền lợi của toàn dân</w:t>
      </w:r>
      <w:r w:rsidR="00F9652F" w:rsidRPr="00F9652F">
        <w:rPr>
          <w:i/>
          <w:sz w:val="28"/>
          <w:szCs w:val="28"/>
        </w:rPr>
        <w:t>”</w:t>
      </w:r>
      <w:r w:rsidRPr="00F9652F">
        <w:rPr>
          <w:i/>
          <w:sz w:val="28"/>
          <w:szCs w:val="28"/>
        </w:rPr>
        <w:t>.</w:t>
      </w:r>
    </w:p>
    <w:p w:rsidR="00F9652F" w:rsidRPr="00F9652F" w:rsidRDefault="00F9652F" w:rsidP="00F9652F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left="0" w:firstLine="709"/>
        <w:contextualSpacing w:val="0"/>
        <w:rPr>
          <w:i/>
          <w:sz w:val="28"/>
          <w:szCs w:val="28"/>
        </w:rPr>
      </w:pPr>
      <w:r w:rsidRPr="00F9652F">
        <w:rPr>
          <w:i/>
          <w:sz w:val="28"/>
          <w:szCs w:val="28"/>
        </w:rPr>
        <w:t xml:space="preserve">“Nhiệt liệt chào mừng kỷ niệm 71 năm Ngày truyền </w:t>
      </w:r>
      <w:r>
        <w:rPr>
          <w:i/>
          <w:sz w:val="28"/>
          <w:szCs w:val="28"/>
        </w:rPr>
        <w:t>thống Công an nhân dân (19/8/200</w:t>
      </w:r>
      <w:r w:rsidRPr="00F9652F">
        <w:rPr>
          <w:i/>
          <w:sz w:val="28"/>
          <w:szCs w:val="28"/>
        </w:rPr>
        <w:t>5-19/8/2016)”</w:t>
      </w:r>
      <w:r>
        <w:rPr>
          <w:i/>
          <w:sz w:val="28"/>
          <w:szCs w:val="28"/>
        </w:rPr>
        <w:t>.</w:t>
      </w:r>
    </w:p>
    <w:p w:rsidR="005B0FA0" w:rsidRPr="005B0FA0" w:rsidRDefault="005B0FA0" w:rsidP="00F9652F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9652F">
        <w:rPr>
          <w:sz w:val="28"/>
          <w:szCs w:val="28"/>
        </w:rPr>
        <w:t>Đề nghị</w:t>
      </w:r>
      <w:r>
        <w:rPr>
          <w:sz w:val="28"/>
          <w:szCs w:val="28"/>
        </w:rPr>
        <w:t xml:space="preserve"> các Thủ trưởng đơn vị quan tâm thực hiện ./.</w:t>
      </w:r>
    </w:p>
    <w:p w:rsidR="00E859E6" w:rsidRDefault="00E859E6" w:rsidP="009F0637">
      <w:pPr>
        <w:spacing w:line="312" w:lineRule="auto"/>
        <w:ind w:firstLine="709"/>
        <w:jc w:val="center"/>
        <w:rPr>
          <w:sz w:val="28"/>
          <w:szCs w:val="28"/>
        </w:rPr>
      </w:pPr>
    </w:p>
    <w:tbl>
      <w:tblPr>
        <w:tblW w:w="9729" w:type="dxa"/>
        <w:tblInd w:w="18" w:type="dxa"/>
        <w:tblLook w:val="01E0" w:firstRow="1" w:lastRow="1" w:firstColumn="1" w:lastColumn="1" w:noHBand="0" w:noVBand="0"/>
      </w:tblPr>
      <w:tblGrid>
        <w:gridCol w:w="4050"/>
        <w:gridCol w:w="5679"/>
      </w:tblGrid>
      <w:tr w:rsidR="00F9652F" w:rsidRPr="00F9652F" w:rsidTr="00A24258">
        <w:tc>
          <w:tcPr>
            <w:tcW w:w="4050" w:type="dxa"/>
          </w:tcPr>
          <w:p w:rsidR="00F9652F" w:rsidRPr="00F9652F" w:rsidRDefault="00F9652F" w:rsidP="00F9652F">
            <w:pPr>
              <w:jc w:val="both"/>
              <w:rPr>
                <w:rFonts w:eastAsia="Calibri"/>
                <w:color w:val="000000"/>
              </w:rPr>
            </w:pPr>
            <w:r w:rsidRPr="00F9652F">
              <w:rPr>
                <w:rFonts w:eastAsia="Calibri"/>
                <w:b/>
                <w:i/>
                <w:color w:val="000000"/>
              </w:rPr>
              <w:t>Nơi nhận</w:t>
            </w:r>
            <w:r w:rsidRPr="00F9652F">
              <w:rPr>
                <w:rFonts w:eastAsia="Calibri"/>
                <w:color w:val="000000"/>
              </w:rPr>
              <w:t>:</w:t>
            </w:r>
          </w:p>
          <w:p w:rsidR="00F9652F" w:rsidRDefault="00F9652F" w:rsidP="00F9652F">
            <w:pPr>
              <w:jc w:val="both"/>
              <w:rPr>
                <w:rFonts w:eastAsia="Calibri"/>
                <w:color w:val="000000"/>
                <w:sz w:val="22"/>
              </w:rPr>
            </w:pPr>
            <w:r w:rsidRPr="00F9652F">
              <w:rPr>
                <w:rFonts w:eastAsia="Calibri"/>
                <w:color w:val="000000"/>
                <w:sz w:val="22"/>
              </w:rPr>
              <w:t xml:space="preserve">- </w:t>
            </w:r>
            <w:r w:rsidR="00D276D3">
              <w:rPr>
                <w:rFonts w:eastAsia="Calibri"/>
                <w:color w:val="000000"/>
                <w:sz w:val="22"/>
              </w:rPr>
              <w:t>Như trên</w:t>
            </w:r>
            <w:r w:rsidRPr="00F9652F">
              <w:rPr>
                <w:rFonts w:eastAsia="Calibri"/>
                <w:color w:val="000000"/>
                <w:sz w:val="22"/>
              </w:rPr>
              <w:t>;</w:t>
            </w:r>
          </w:p>
          <w:p w:rsidR="00D276D3" w:rsidRDefault="00D276D3" w:rsidP="00F9652F">
            <w:pPr>
              <w:jc w:val="both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- Ban Lãnh đạo PGD&amp;ĐT Q3;</w:t>
            </w:r>
          </w:p>
          <w:p w:rsidR="00D276D3" w:rsidRPr="00F9652F" w:rsidRDefault="00D276D3" w:rsidP="00F9652F">
            <w:pPr>
              <w:jc w:val="both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- Cổng thông tin PGD&amp;ĐT Q3;</w:t>
            </w:r>
          </w:p>
          <w:p w:rsidR="00F9652F" w:rsidRPr="00F9652F" w:rsidRDefault="00F9652F" w:rsidP="00F9652F">
            <w:pPr>
              <w:jc w:val="both"/>
              <w:rPr>
                <w:rFonts w:eastAsia="Calibri"/>
                <w:color w:val="000000"/>
              </w:rPr>
            </w:pPr>
            <w:r w:rsidRPr="00F9652F">
              <w:rPr>
                <w:rFonts w:eastAsia="Calibri"/>
                <w:color w:val="000000"/>
                <w:sz w:val="22"/>
              </w:rPr>
              <w:t>- Lưu: TC.</w:t>
            </w:r>
          </w:p>
        </w:tc>
        <w:tc>
          <w:tcPr>
            <w:tcW w:w="5679" w:type="dxa"/>
          </w:tcPr>
          <w:p w:rsidR="00F9652F" w:rsidRPr="00F9652F" w:rsidRDefault="00F9652F" w:rsidP="00F9652F">
            <w:pPr>
              <w:tabs>
                <w:tab w:val="center" w:pos="7200"/>
              </w:tabs>
              <w:spacing w:after="12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9652F">
              <w:rPr>
                <w:rFonts w:eastAsia="Calibri"/>
                <w:b/>
                <w:color w:val="000000"/>
                <w:sz w:val="28"/>
                <w:szCs w:val="28"/>
              </w:rPr>
              <w:t>TRƯỞNG PHÒNG</w:t>
            </w:r>
          </w:p>
          <w:p w:rsidR="00F9652F" w:rsidRPr="00F9652F" w:rsidRDefault="00F9652F" w:rsidP="00F9652F">
            <w:pPr>
              <w:tabs>
                <w:tab w:val="center" w:pos="7200"/>
              </w:tabs>
              <w:spacing w:after="120"/>
              <w:ind w:left="36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F9652F" w:rsidRPr="00F9652F" w:rsidRDefault="00D276D3" w:rsidP="00F9652F">
            <w:pPr>
              <w:tabs>
                <w:tab w:val="center" w:pos="7200"/>
              </w:tabs>
              <w:spacing w:after="120"/>
              <w:ind w:left="360"/>
              <w:jc w:val="center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D276D3">
              <w:rPr>
                <w:rFonts w:eastAsia="Calibri"/>
                <w:i/>
                <w:color w:val="000000"/>
                <w:sz w:val="28"/>
                <w:szCs w:val="28"/>
              </w:rPr>
              <w:t>(đã ký)</w:t>
            </w:r>
          </w:p>
          <w:p w:rsidR="00F9652F" w:rsidRPr="00F9652F" w:rsidRDefault="00F9652F" w:rsidP="00F9652F">
            <w:pPr>
              <w:tabs>
                <w:tab w:val="center" w:pos="7200"/>
              </w:tabs>
              <w:spacing w:after="120"/>
              <w:ind w:left="36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F9652F" w:rsidRPr="00F9652F" w:rsidRDefault="00F9652F" w:rsidP="00F9652F">
            <w:pPr>
              <w:spacing w:before="120" w:after="12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9652F">
              <w:rPr>
                <w:rFonts w:eastAsia="Calibri"/>
                <w:b/>
                <w:color w:val="000000"/>
                <w:sz w:val="28"/>
                <w:szCs w:val="28"/>
              </w:rPr>
              <w:t>Phạm Hùng Dũng</w:t>
            </w:r>
          </w:p>
        </w:tc>
      </w:tr>
    </w:tbl>
    <w:p w:rsidR="00E859E6" w:rsidRDefault="00E859E6" w:rsidP="00F9652F">
      <w:pPr>
        <w:spacing w:line="312" w:lineRule="auto"/>
        <w:jc w:val="both"/>
        <w:rPr>
          <w:sz w:val="28"/>
          <w:szCs w:val="28"/>
        </w:rPr>
      </w:pPr>
      <w:bookmarkStart w:id="0" w:name="_GoBack"/>
      <w:bookmarkEnd w:id="0"/>
    </w:p>
    <w:p w:rsidR="00E859E6" w:rsidRDefault="00E859E6" w:rsidP="005D386C">
      <w:pPr>
        <w:spacing w:line="312" w:lineRule="auto"/>
        <w:jc w:val="center"/>
        <w:rPr>
          <w:sz w:val="28"/>
          <w:szCs w:val="28"/>
        </w:rPr>
      </w:pPr>
    </w:p>
    <w:p w:rsidR="00E859E6" w:rsidRDefault="00E859E6" w:rsidP="005D386C">
      <w:pPr>
        <w:spacing w:line="312" w:lineRule="auto"/>
        <w:jc w:val="center"/>
        <w:rPr>
          <w:sz w:val="28"/>
          <w:szCs w:val="28"/>
        </w:rPr>
      </w:pPr>
    </w:p>
    <w:p w:rsidR="00E859E6" w:rsidRDefault="00E859E6" w:rsidP="005D386C">
      <w:pPr>
        <w:spacing w:line="312" w:lineRule="auto"/>
        <w:jc w:val="center"/>
        <w:rPr>
          <w:sz w:val="28"/>
          <w:szCs w:val="28"/>
        </w:rPr>
      </w:pPr>
    </w:p>
    <w:p w:rsidR="00E859E6" w:rsidRDefault="00E859E6" w:rsidP="005D386C">
      <w:pPr>
        <w:spacing w:line="312" w:lineRule="auto"/>
        <w:jc w:val="center"/>
        <w:rPr>
          <w:sz w:val="28"/>
          <w:szCs w:val="28"/>
        </w:rPr>
      </w:pPr>
    </w:p>
    <w:p w:rsidR="00E859E6" w:rsidRDefault="00E859E6" w:rsidP="005D386C">
      <w:pPr>
        <w:spacing w:line="312" w:lineRule="auto"/>
        <w:jc w:val="center"/>
        <w:rPr>
          <w:sz w:val="28"/>
          <w:szCs w:val="28"/>
        </w:rPr>
      </w:pPr>
    </w:p>
    <w:p w:rsidR="0092668D" w:rsidRPr="0092668D" w:rsidRDefault="0092668D">
      <w:pPr>
        <w:rPr>
          <w:b/>
        </w:rPr>
      </w:pPr>
      <w:r w:rsidRPr="0092668D">
        <w:rPr>
          <w:b/>
        </w:rPr>
        <w:tab/>
      </w:r>
      <w:r w:rsidRPr="0092668D">
        <w:rPr>
          <w:b/>
        </w:rPr>
        <w:tab/>
      </w:r>
      <w:r w:rsidRPr="0092668D">
        <w:rPr>
          <w:b/>
        </w:rPr>
        <w:tab/>
      </w:r>
      <w:r w:rsidRPr="0092668D">
        <w:rPr>
          <w:b/>
        </w:rPr>
        <w:tab/>
      </w:r>
      <w:r w:rsidRPr="0092668D">
        <w:rPr>
          <w:b/>
        </w:rPr>
        <w:tab/>
        <w:t xml:space="preserve">  </w:t>
      </w:r>
      <w:r>
        <w:rPr>
          <w:b/>
        </w:rPr>
        <w:t xml:space="preserve"> </w:t>
      </w:r>
    </w:p>
    <w:sectPr w:rsidR="0092668D" w:rsidRPr="0092668D" w:rsidSect="00F9652F">
      <w:pgSz w:w="11909" w:h="16834" w:code="9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3D1"/>
    <w:multiLevelType w:val="hybridMultilevel"/>
    <w:tmpl w:val="27C28BFA"/>
    <w:lvl w:ilvl="0" w:tplc="00EE0DE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A394417"/>
    <w:multiLevelType w:val="hybridMultilevel"/>
    <w:tmpl w:val="8E7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6C"/>
    <w:rsid w:val="0004218F"/>
    <w:rsid w:val="00063FB5"/>
    <w:rsid w:val="0010417C"/>
    <w:rsid w:val="002D43B8"/>
    <w:rsid w:val="005B0FA0"/>
    <w:rsid w:val="005D386C"/>
    <w:rsid w:val="00606D2E"/>
    <w:rsid w:val="00690454"/>
    <w:rsid w:val="008C6FC1"/>
    <w:rsid w:val="0092668D"/>
    <w:rsid w:val="009A559C"/>
    <w:rsid w:val="009B4AF6"/>
    <w:rsid w:val="009F0637"/>
    <w:rsid w:val="00A4620F"/>
    <w:rsid w:val="00D276D3"/>
    <w:rsid w:val="00DA3591"/>
    <w:rsid w:val="00E859E6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859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A462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859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A462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GDQ3</cp:lastModifiedBy>
  <cp:revision>2</cp:revision>
  <cp:lastPrinted>2014-12-15T10:47:00Z</cp:lastPrinted>
  <dcterms:created xsi:type="dcterms:W3CDTF">2016-08-04T05:03:00Z</dcterms:created>
  <dcterms:modified xsi:type="dcterms:W3CDTF">2016-08-04T05:03:00Z</dcterms:modified>
</cp:coreProperties>
</file>